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4F" w:rsidRPr="00DB26F3" w:rsidRDefault="00452B4F" w:rsidP="00452B4F">
      <w:pPr>
        <w:spacing w:after="0" w:line="240" w:lineRule="auto"/>
        <w:jc w:val="center"/>
        <w:rPr>
          <w:rFonts w:eastAsia="Times New Roman" w:cstheme="minorHAnsi"/>
          <w:b/>
          <w:lang w:val="en-US" w:eastAsia="pl-PL"/>
        </w:rPr>
      </w:pPr>
      <w:r w:rsidRPr="00DB26F3">
        <w:rPr>
          <w:rFonts w:cstheme="minorHAnsi"/>
          <w:noProof/>
          <w:lang w:eastAsia="pl-PL"/>
        </w:rPr>
        <w:drawing>
          <wp:inline distT="0" distB="0" distL="0" distR="0" wp14:anchorId="6B32D0AB" wp14:editId="177C2948">
            <wp:extent cx="4124067" cy="17481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928" cy="1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6F3">
        <w:rPr>
          <w:rFonts w:eastAsia="Times New Roman" w:cstheme="minorHAnsi"/>
          <w:b/>
          <w:lang w:val="en-US" w:eastAsia="pl-PL"/>
        </w:rPr>
        <w:t xml:space="preserve"> </w:t>
      </w: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  <w:b/>
          <w:i/>
        </w:rPr>
      </w:pPr>
      <w:r w:rsidRPr="00DB26F3">
        <w:rPr>
          <w:rFonts w:cstheme="minorHAnsi"/>
          <w:b/>
          <w:i/>
        </w:rPr>
        <w:t>Nowe Przestrzenie Czytania – Konferencja Wyszehradzka 2017</w:t>
      </w: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  <w:b/>
          <w:sz w:val="40"/>
          <w:szCs w:val="40"/>
          <w:lang w:val="en-US"/>
        </w:rPr>
      </w:pPr>
      <w:r w:rsidRPr="00DB26F3">
        <w:rPr>
          <w:rFonts w:cstheme="minorHAnsi"/>
          <w:b/>
          <w:sz w:val="40"/>
          <w:szCs w:val="40"/>
          <w:lang w:val="en-US"/>
        </w:rPr>
        <w:t xml:space="preserve">16 maja 2017 roku 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10:00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 xml:space="preserve">Otwarcie Konferencji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b/>
          <w:u w:val="single"/>
        </w:rPr>
      </w:pPr>
      <w:r w:rsidRPr="00DB26F3">
        <w:rPr>
          <w:rFonts w:cstheme="minorHAnsi"/>
          <w:b/>
          <w:u w:val="single"/>
        </w:rPr>
        <w:t xml:space="preserve">10.30-12.00 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Zakres mecenatu państwa w dziedzinie wsparcia książki i czytelnictwa (programy wsparcia czytelnictwa, stypendia, public lending right, inne mechanizmy)</w:t>
      </w:r>
    </w:p>
    <w:p w:rsidR="00452B4F" w:rsidRPr="00DB26F3" w:rsidRDefault="00452B4F" w:rsidP="00452B4F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452B4F" w:rsidRPr="000A11A8" w:rsidRDefault="00452B4F" w:rsidP="00452B4F">
      <w:pPr>
        <w:spacing w:after="0" w:line="240" w:lineRule="auto"/>
        <w:rPr>
          <w:rFonts w:cstheme="minorHAnsi"/>
          <w:i/>
        </w:rPr>
      </w:pPr>
      <w:r w:rsidRPr="000A11A8">
        <w:rPr>
          <w:rFonts w:cstheme="minorHAnsi"/>
          <w:i/>
        </w:rPr>
        <w:t>Panel dotyczyć będzie państwowych centralnych programów proczytelniczych. Eksperci odpowiedzą na pytania, w jakim stopniu instytucje państwowe inicjują działania proczytelnicze, dyskutować będą nad zadaniami tych instytucji w zakresie upowszechniania czytelnictwa, wskażą zakres odpowiedzialności państwa za funkcjonowanie rynku książki.</w:t>
      </w:r>
    </w:p>
    <w:p w:rsidR="00452B4F" w:rsidRPr="00DB26F3" w:rsidRDefault="00452B4F" w:rsidP="00452B4F">
      <w:pPr>
        <w:pStyle w:val="Akapitzlist"/>
        <w:spacing w:before="0" w:beforeAutospacing="0" w:after="0" w:afterAutospacing="0"/>
        <w:ind w:left="840"/>
        <w:rPr>
          <w:rFonts w:asciiTheme="minorHAnsi" w:hAnsiTheme="minorHAnsi" w:cstheme="minorHAnsi"/>
          <w:sz w:val="22"/>
          <w:szCs w:val="22"/>
          <w:lang w:val="fr-FR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b/>
          <w:lang w:val="en-US"/>
        </w:rPr>
      </w:pPr>
    </w:p>
    <w:p w:rsidR="00452B4F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12.00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12.30-14.00</w:t>
      </w:r>
      <w:r w:rsidRPr="00DB26F3">
        <w:rPr>
          <w:rFonts w:cstheme="minorHAnsi"/>
          <w:u w:val="single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Dobre praktyki w dziedzinie aktywizowania osób nieczytających oraz dzieci i młodzieży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0A11A8" w:rsidRDefault="00452B4F" w:rsidP="00452B4F">
      <w:pPr>
        <w:spacing w:after="0" w:line="240" w:lineRule="auto"/>
        <w:rPr>
          <w:rFonts w:cstheme="minorHAnsi"/>
          <w:i/>
        </w:rPr>
      </w:pPr>
      <w:r w:rsidRPr="000A11A8">
        <w:rPr>
          <w:rFonts w:cstheme="minorHAnsi"/>
          <w:i/>
        </w:rPr>
        <w:t>Aktywizacja nieczytających to chyba największe wyzwanie dla wielu współczesnych społeczeństw. Eksperci przedstawią dobre praktyki inspirujące do działań w tym zakresie, podejmą próbę odpowiedzi na pytanie, jak radzić sobie z czytelnictwem najmłodszych, przedszkolaków, z odchodzeniem od czytania młodzieży w okresie po-szkolnym, jakie działania w tym względzie należałoby rekomendować na poziomie instytucjonalnym, jak przenieść je do działań praktycznych, szczególnie mając na uwadze rolę systemu edukacji, rodziny i mediów.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  <w:u w:val="single"/>
        </w:rPr>
        <w:t>14.00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Obiad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b/>
          <w:u w:val="single"/>
        </w:rPr>
      </w:pPr>
      <w:r w:rsidRPr="00DB26F3">
        <w:rPr>
          <w:rFonts w:cstheme="minorHAnsi"/>
          <w:b/>
          <w:u w:val="single"/>
        </w:rPr>
        <w:t xml:space="preserve">14.45-16.15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Metodologia badań czytelnictwa wobec wyzwań wynikających ze zmian modelu funkcjonowania książki (w tym wobec pojawienia się ebooków i audiobooków)</w:t>
      </w:r>
      <w:r w:rsidRPr="00DB26F3">
        <w:rPr>
          <w:rFonts w:cstheme="minorHAnsi"/>
        </w:rPr>
        <w:t xml:space="preserve">  </w:t>
      </w:r>
    </w:p>
    <w:p w:rsidR="00452B4F" w:rsidRPr="00DB26F3" w:rsidRDefault="00452B4F" w:rsidP="00452B4F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452B4F" w:rsidRPr="000A11A8" w:rsidRDefault="00452B4F" w:rsidP="00452B4F">
      <w:pPr>
        <w:pStyle w:val="HTML-wstpniesformatowany"/>
        <w:tabs>
          <w:tab w:val="clear" w:pos="916"/>
        </w:tabs>
        <w:rPr>
          <w:rFonts w:asciiTheme="minorHAnsi" w:hAnsiTheme="minorHAnsi" w:cstheme="minorHAnsi"/>
          <w:i/>
          <w:sz w:val="22"/>
          <w:szCs w:val="22"/>
        </w:rPr>
      </w:pPr>
      <w:r w:rsidRPr="000A11A8">
        <w:rPr>
          <w:rFonts w:asciiTheme="minorHAnsi" w:hAnsiTheme="minorHAnsi" w:cstheme="minorHAnsi"/>
          <w:i/>
          <w:sz w:val="22"/>
          <w:szCs w:val="22"/>
        </w:rPr>
        <w:lastRenderedPageBreak/>
        <w:t>Problematyka panelu koncentruje się na teorii i praktyce badań czytelnictwa. Zagadnienia, o których dyskutować będą paneliści, dotyczą mierników poziomu czytelnictwa w badaniach prowadzonych w poszczególnych krajach. Eksperci zastanowią się, czy istnieje jednolita definicja czytelnika, książki, na jakiej podstawie są modyfikowane narzędzia badawcze i w jaki sposób wpływa to na wyniki pomiarów, czy warto wypracować jednolity, międzynarodowy system badań, jaki wpływ na badanie czytelnictwa ma rozwój rynku książki elektronicznej.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16.15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16.30-18.00</w:t>
      </w:r>
      <w:r w:rsidRPr="00DB26F3">
        <w:rPr>
          <w:rFonts w:cstheme="minorHAnsi"/>
          <w:u w:val="single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Rola bibliotek w upowszechnianiu czytelnictwa a projekty biblioteki przyszłości, budowanie kompetencji bibliotekarzy</w:t>
      </w:r>
    </w:p>
    <w:p w:rsidR="00452B4F" w:rsidRPr="00DB26F3" w:rsidRDefault="00452B4F" w:rsidP="00452B4F">
      <w:pPr>
        <w:spacing w:after="0" w:line="240" w:lineRule="auto"/>
        <w:jc w:val="both"/>
        <w:rPr>
          <w:rFonts w:cstheme="minorHAnsi"/>
          <w:lang w:val="en-US"/>
        </w:rPr>
      </w:pPr>
    </w:p>
    <w:p w:rsidR="00452B4F" w:rsidRPr="000A11A8" w:rsidRDefault="00452B4F" w:rsidP="00452B4F">
      <w:pPr>
        <w:pStyle w:val="Akapitzlist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0A11A8">
        <w:rPr>
          <w:rFonts w:asciiTheme="minorHAnsi" w:hAnsiTheme="minorHAnsi" w:cstheme="minorHAnsi"/>
          <w:i/>
          <w:sz w:val="22"/>
          <w:szCs w:val="22"/>
        </w:rPr>
        <w:t xml:space="preserve">Eksperci wskażą, w jaki sposób zmienia się współczesna biblioteka wobec </w:t>
      </w:r>
      <w:r w:rsidR="009C3CFB">
        <w:rPr>
          <w:rFonts w:asciiTheme="minorHAnsi" w:hAnsiTheme="minorHAnsi" w:cstheme="minorHAnsi"/>
          <w:i/>
          <w:sz w:val="22"/>
          <w:szCs w:val="22"/>
        </w:rPr>
        <w:t>nowej rzeczywistości</w:t>
      </w:r>
      <w:r w:rsidRPr="000A11A8">
        <w:rPr>
          <w:rFonts w:asciiTheme="minorHAnsi" w:hAnsiTheme="minorHAnsi" w:cstheme="minorHAnsi"/>
          <w:i/>
          <w:sz w:val="22"/>
          <w:szCs w:val="22"/>
        </w:rPr>
        <w:t xml:space="preserve">, jakie kierunki </w:t>
      </w:r>
      <w:r w:rsidR="002D0D24">
        <w:rPr>
          <w:rFonts w:asciiTheme="minorHAnsi" w:hAnsiTheme="minorHAnsi" w:cstheme="minorHAnsi"/>
          <w:i/>
          <w:sz w:val="22"/>
          <w:szCs w:val="22"/>
        </w:rPr>
        <w:t>przekształceń</w:t>
      </w:r>
      <w:r w:rsidRPr="000A11A8">
        <w:rPr>
          <w:rFonts w:asciiTheme="minorHAnsi" w:hAnsiTheme="minorHAnsi" w:cstheme="minorHAnsi"/>
          <w:i/>
          <w:sz w:val="22"/>
          <w:szCs w:val="22"/>
        </w:rPr>
        <w:t xml:space="preserve"> są preferowane, w różnych zakresach – od kompetencji bibliotekarzy po znaczenie architektury i designu obiektów bibliotecznych.  Prelegenci opiszą też nowe modele funkcjonowania bibliotek w środowiskach lokalnych. Postarają się udzielić odpowiedzi na pytania dotyczące nowych trendów w szkoleniach zawodowych.</w:t>
      </w:r>
    </w:p>
    <w:p w:rsidR="00452B4F" w:rsidRPr="00DB26F3" w:rsidRDefault="00452B4F" w:rsidP="00452B4F">
      <w:pPr>
        <w:spacing w:after="0" w:line="240" w:lineRule="auto"/>
        <w:jc w:val="both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jc w:val="both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18.15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  <w:color w:val="4472C4" w:themeColor="accent1"/>
        </w:rPr>
      </w:pPr>
      <w:r w:rsidRPr="00DB26F3">
        <w:rPr>
          <w:rFonts w:cstheme="minorHAnsi"/>
          <w:b/>
        </w:rPr>
        <w:t>Kolacja (w trakcie prelekcja filmu na dziedzińcu)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20.00</w:t>
      </w:r>
      <w:r w:rsidRPr="00DB26F3">
        <w:rPr>
          <w:rFonts w:cstheme="minorHAnsi"/>
        </w:rPr>
        <w:t xml:space="preserve"> </w:t>
      </w:r>
    </w:p>
    <w:p w:rsidR="00452B4F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Koncert Adama Struga (czas trwania: 45 minut)</w:t>
      </w:r>
      <w:r w:rsidRPr="00DB26F3">
        <w:rPr>
          <w:rFonts w:cstheme="minorHAnsi"/>
        </w:rPr>
        <w:t xml:space="preserve"> </w:t>
      </w:r>
    </w:p>
    <w:p w:rsidR="00452B4F" w:rsidRDefault="00452B4F" w:rsidP="00452B4F">
      <w:pPr>
        <w:spacing w:after="0" w:line="240" w:lineRule="auto"/>
        <w:rPr>
          <w:rFonts w:cstheme="minorHAnsi"/>
        </w:rPr>
      </w:pPr>
    </w:p>
    <w:p w:rsidR="00452B4F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DB26F3">
        <w:rPr>
          <w:rFonts w:cstheme="minorHAnsi"/>
          <w:b/>
          <w:sz w:val="40"/>
          <w:szCs w:val="40"/>
        </w:rPr>
        <w:t xml:space="preserve">17 maja 2017 roku </w:t>
      </w: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jc w:val="center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10.00-11.30</w:t>
      </w:r>
      <w:r w:rsidRPr="00DB26F3">
        <w:rPr>
          <w:rFonts w:cstheme="minorHAnsi"/>
          <w:u w:val="single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Modele współpracy między instytucjami zajmującymi się promocją czytelnictwa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0A11A8" w:rsidRDefault="00452B4F" w:rsidP="00452B4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A11A8">
        <w:rPr>
          <w:rFonts w:eastAsia="Times New Roman" w:cstheme="minorHAnsi"/>
          <w:i/>
          <w:lang w:eastAsia="pl-PL"/>
        </w:rPr>
        <w:t>Panel poświęcony współpracy instytucji różnych szczebli, od państwowych po pozarządowe, lokalne. Eksperci będą dyskutować na tematy dotyczące form koordynacji i sposobów działań stowarzyszeń, fundacji, organizatorów akcji społecznych, instytucji samorządowych/lokalnych na rzecz rozwoju czytelnictwa.  Opowiedzą o potrzebach trzeciego sektora względem polityki państwowej i państwowych instytucji kultury oraz władz lokalnych.  </w:t>
      </w:r>
    </w:p>
    <w:p w:rsidR="00452B4F" w:rsidRPr="000A11A8" w:rsidRDefault="00452B4F" w:rsidP="00452B4F">
      <w:pPr>
        <w:spacing w:after="0"/>
        <w:rPr>
          <w:rFonts w:cstheme="minorHAnsi"/>
          <w:b/>
          <w:u w:val="single"/>
        </w:rPr>
      </w:pPr>
    </w:p>
    <w:p w:rsidR="00452B4F" w:rsidRPr="00DB26F3" w:rsidRDefault="00452B4F" w:rsidP="00452B4F">
      <w:pPr>
        <w:pStyle w:val="Akapitzlist"/>
        <w:spacing w:before="0" w:beforeAutospacing="0" w:after="0" w:afterAutospacing="0"/>
        <w:ind w:left="8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2B4F" w:rsidRPr="00DB26F3" w:rsidRDefault="00452B4F" w:rsidP="00452B4F">
      <w:pPr>
        <w:pStyle w:val="Akapitzlist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  <w:r w:rsidRPr="00DB26F3">
        <w:rPr>
          <w:rFonts w:asciiTheme="minorHAnsi" w:hAnsiTheme="minorHAnsi" w:cstheme="minorHAnsi"/>
          <w:b/>
          <w:sz w:val="22"/>
          <w:szCs w:val="22"/>
          <w:u w:val="single"/>
        </w:rPr>
        <w:t>11.30</w:t>
      </w:r>
      <w:r w:rsidRPr="00DB26F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12.00-13.30</w:t>
      </w:r>
      <w:r w:rsidRPr="00DB26F3">
        <w:rPr>
          <w:rFonts w:cstheme="minorHAnsi"/>
          <w:u w:val="single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lastRenderedPageBreak/>
        <w:t>Realizacja projektów edukacyjnych, społecznych i naukowych w ramach działań na rzecz czytelnictwa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0A11A8" w:rsidRDefault="00452B4F" w:rsidP="00452B4F">
      <w:pPr>
        <w:spacing w:after="0" w:line="240" w:lineRule="auto"/>
        <w:rPr>
          <w:rFonts w:cstheme="minorHAnsi"/>
          <w:i/>
        </w:rPr>
      </w:pPr>
      <w:r w:rsidRPr="000A11A8">
        <w:rPr>
          <w:rFonts w:cstheme="minorHAnsi"/>
          <w:i/>
        </w:rPr>
        <w:t>W panelu podjęta zostanie problematyka łączenia działań na rzecz czytelnictwa z projektami edukacyjnymi, społecznymi etc. Paneliści opowiedzą, jakie projekty tego typu realizuje instytucja, którą reprezentują. Postarają się doprecyzować, jakie obszary najczęściej i najlepiej łączyć z zagadnieniami czytelnictwa (wykluczenie kulturowe, cyfrowe, integracja kulturowa, społeczna etc.). Zastanowią się wspólnie nad tym, jakie problemy i wyzwania przynieść może przyszłość.</w:t>
      </w:r>
    </w:p>
    <w:p w:rsidR="00452B4F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13.30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Obiad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14.30-16.00</w:t>
      </w:r>
      <w:r w:rsidRPr="00DB26F3">
        <w:rPr>
          <w:rFonts w:cstheme="minorHAnsi"/>
          <w:u w:val="single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Nowe technologie w promowaniu czytelnictwa</w:t>
      </w:r>
    </w:p>
    <w:p w:rsidR="00452B4F" w:rsidRPr="00DB26F3" w:rsidRDefault="00452B4F" w:rsidP="00452B4F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452B4F" w:rsidRPr="000A11A8" w:rsidRDefault="00452B4F" w:rsidP="00452B4F">
      <w:pPr>
        <w:pStyle w:val="Akapitzlist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0A11A8">
        <w:rPr>
          <w:rFonts w:asciiTheme="minorHAnsi" w:hAnsiTheme="minorHAnsi" w:cstheme="minorHAnsi"/>
          <w:i/>
          <w:sz w:val="22"/>
          <w:szCs w:val="22"/>
        </w:rPr>
        <w:t>Pod wpływem nowych technologii zmienia się współczesna kultura. Paneliści rozważać będą następujące zagadnienia: jak cyfryzacja wpływa na czytelnictwo, jak ewoluują formy promocji czytelnictwa w związku z kulturą cyfrową, jak zmieniać się będzie oferta rynku książki, zastanowią się również na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0A11A8">
        <w:rPr>
          <w:rFonts w:asciiTheme="minorHAnsi" w:hAnsiTheme="minorHAnsi" w:cstheme="minorHAnsi"/>
          <w:i/>
          <w:sz w:val="22"/>
          <w:szCs w:val="22"/>
        </w:rPr>
        <w:t xml:space="preserve"> tym, czy formy cyfrowe zastąpią tradycyjne formy obcowania z tekstem, a przede wszystkim, jak należy się przygotować na cyfrową rewolucję w zakresie czytelnictwa.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16.00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</w:rPr>
      </w:pPr>
    </w:p>
    <w:p w:rsidR="00452B4F" w:rsidRPr="00DB26F3" w:rsidRDefault="00452B4F" w:rsidP="00452B4F">
      <w:pPr>
        <w:spacing w:after="0" w:line="240" w:lineRule="auto"/>
        <w:rPr>
          <w:rFonts w:cstheme="minorHAnsi"/>
          <w:b/>
          <w:strike/>
          <w:u w:val="single"/>
        </w:rPr>
      </w:pPr>
      <w:r w:rsidRPr="00DB26F3">
        <w:rPr>
          <w:rFonts w:cstheme="minorHAnsi"/>
          <w:b/>
          <w:u w:val="single"/>
        </w:rPr>
        <w:t>16.30-18.00</w:t>
      </w:r>
    </w:p>
    <w:p w:rsidR="00452B4F" w:rsidRPr="00DB26F3" w:rsidRDefault="00452B4F" w:rsidP="00452B4F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 xml:space="preserve">Rynek książki a polityka kulturalna państwa – obszary współpracy i wyzwania </w:t>
      </w:r>
    </w:p>
    <w:p w:rsidR="00452B4F" w:rsidRPr="00DB26F3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452B4F" w:rsidRPr="000A11A8" w:rsidRDefault="00452B4F" w:rsidP="00452B4F">
      <w:pPr>
        <w:pStyle w:val="Akapitzlist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0A11A8">
        <w:rPr>
          <w:rFonts w:asciiTheme="minorHAnsi" w:hAnsiTheme="minorHAnsi" w:cstheme="minorHAnsi"/>
          <w:i/>
          <w:sz w:val="22"/>
          <w:szCs w:val="22"/>
        </w:rPr>
        <w:t>Dyskusja toczyć się będzie wokół zagadnień odnoszących się do obszarów i sposobów wspomagania wydawców przez państwo (wydawanie, promowanie, ochrona, inne). Paneliści będą rozmawiać o celach i kontekstach takiego wsparcia (np. ekonomicznych, politycznych, narodowych, religijnych), zastanowią się, jak zmiany w prawie wpływają na sytuację wydawców, handlowców (m.in. ustawa o jednolitej cenie książki, ale także ochrona dziedzictwa narodowego a międzynarodowy rynek bibliofilski – obrót książką zabytkową), spojrzą na  książkę jako narzędzie budowania tożsamości narodowej.</w:t>
      </w:r>
    </w:p>
    <w:p w:rsidR="00452B4F" w:rsidRPr="0099710D" w:rsidRDefault="00452B4F" w:rsidP="00452B4F">
      <w:pPr>
        <w:spacing w:after="0" w:line="240" w:lineRule="auto"/>
        <w:rPr>
          <w:rFonts w:cstheme="minorHAnsi"/>
          <w:lang w:val="en-US"/>
        </w:rPr>
      </w:pPr>
    </w:p>
    <w:p w:rsidR="00DC2EB9" w:rsidRDefault="00DC2EB9" w:rsidP="00452B4F"/>
    <w:p w:rsidR="006A0488" w:rsidRDefault="006A0488" w:rsidP="00452B4F">
      <w:r>
        <w:t>__________________________________________</w:t>
      </w:r>
    </w:p>
    <w:p w:rsidR="00DC2EB9" w:rsidRDefault="006A0488" w:rsidP="00452B4F">
      <w:r>
        <w:t>K</w:t>
      </w:r>
      <w:r>
        <w:t>onferencja odbędzie się</w:t>
      </w:r>
      <w:r>
        <w:rPr>
          <w:rStyle w:val="Pogrubienie"/>
        </w:rPr>
        <w:t xml:space="preserve"> </w:t>
      </w:r>
      <w:r w:rsidRPr="006A0488">
        <w:rPr>
          <w:bCs/>
        </w:rPr>
        <w:t>w</w:t>
      </w:r>
      <w:r>
        <w:rPr>
          <w:b/>
          <w:bCs/>
        </w:rPr>
        <w:t xml:space="preserve"> </w:t>
      </w:r>
      <w:r w:rsidRPr="006A0488">
        <w:rPr>
          <w:b/>
          <w:bCs/>
        </w:rPr>
        <w:t>Narodowym Instytucie Audiowizualnym</w:t>
      </w:r>
      <w:r>
        <w:rPr>
          <w:b/>
          <w:bCs/>
        </w:rPr>
        <w:t xml:space="preserve"> </w:t>
      </w:r>
      <w:r w:rsidRPr="006A0488">
        <w:rPr>
          <w:bCs/>
        </w:rPr>
        <w:t>w Warszawie</w:t>
      </w:r>
      <w:r>
        <w:t>, ul. Wałbrzyska 3/5.</w:t>
      </w:r>
    </w:p>
    <w:p w:rsidR="00F274B2" w:rsidRDefault="00F274B2">
      <w:bookmarkStart w:id="0" w:name="_GoBack"/>
      <w:bookmarkEnd w:id="0"/>
    </w:p>
    <w:sectPr w:rsidR="00F274B2" w:rsidSect="0086077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57" w:rsidRDefault="00310E57">
      <w:pPr>
        <w:spacing w:after="0" w:line="240" w:lineRule="auto"/>
      </w:pPr>
      <w:r>
        <w:separator/>
      </w:r>
    </w:p>
  </w:endnote>
  <w:endnote w:type="continuationSeparator" w:id="0">
    <w:p w:rsidR="00310E57" w:rsidRDefault="0031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900688"/>
      <w:docPartObj>
        <w:docPartGallery w:val="Page Numbers (Bottom of Page)"/>
        <w:docPartUnique/>
      </w:docPartObj>
    </w:sdtPr>
    <w:sdtEndPr/>
    <w:sdtContent>
      <w:p w:rsidR="00AA5A31" w:rsidRDefault="00041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88">
          <w:rPr>
            <w:noProof/>
          </w:rPr>
          <w:t>3</w:t>
        </w:r>
        <w:r>
          <w:fldChar w:fldCharType="end"/>
        </w:r>
      </w:p>
    </w:sdtContent>
  </w:sdt>
  <w:p w:rsidR="00AA5A31" w:rsidRDefault="00310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57" w:rsidRDefault="00310E57">
      <w:pPr>
        <w:spacing w:after="0" w:line="240" w:lineRule="auto"/>
      </w:pPr>
      <w:r>
        <w:separator/>
      </w:r>
    </w:p>
  </w:footnote>
  <w:footnote w:type="continuationSeparator" w:id="0">
    <w:p w:rsidR="00310E57" w:rsidRDefault="00310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F"/>
    <w:rsid w:val="000412CA"/>
    <w:rsid w:val="002D0D24"/>
    <w:rsid w:val="00310E57"/>
    <w:rsid w:val="00452B4F"/>
    <w:rsid w:val="00473609"/>
    <w:rsid w:val="006A0488"/>
    <w:rsid w:val="00765215"/>
    <w:rsid w:val="0094614A"/>
    <w:rsid w:val="00997D87"/>
    <w:rsid w:val="009C3CFB"/>
    <w:rsid w:val="00A23770"/>
    <w:rsid w:val="00DC2EB9"/>
    <w:rsid w:val="00F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9B51"/>
  <w15:chartTrackingRefBased/>
  <w15:docId w15:val="{807D57B5-C8EA-4EC1-942F-590351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B4F"/>
    <w:rPr>
      <w:b/>
      <w:bCs/>
    </w:rPr>
  </w:style>
  <w:style w:type="character" w:styleId="Uwydatnienie">
    <w:name w:val="Emphasis"/>
    <w:basedOn w:val="Domylnaczcionkaakapitu"/>
    <w:uiPriority w:val="20"/>
    <w:qFormat/>
    <w:rsid w:val="00452B4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2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2B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4F"/>
  </w:style>
  <w:style w:type="character" w:styleId="Hipercze">
    <w:name w:val="Hyperlink"/>
    <w:basedOn w:val="Domylnaczcionkaakapitu"/>
    <w:uiPriority w:val="99"/>
    <w:semiHidden/>
    <w:unhideWhenUsed/>
    <w:rsid w:val="006A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IK_zel2</dc:creator>
  <cp:keywords/>
  <dc:description/>
  <cp:lastModifiedBy>IK_zel2</cp:lastModifiedBy>
  <cp:revision>6</cp:revision>
  <dcterms:created xsi:type="dcterms:W3CDTF">2017-04-19T09:15:00Z</dcterms:created>
  <dcterms:modified xsi:type="dcterms:W3CDTF">2017-04-19T09:50:00Z</dcterms:modified>
</cp:coreProperties>
</file>