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C0" w:rsidRPr="00276844" w:rsidRDefault="002E39C0" w:rsidP="00276844">
      <w:pPr>
        <w:jc w:val="center"/>
        <w:rPr>
          <w:rFonts w:ascii="Georgia" w:hAnsi="Georgia" w:cstheme="majorHAnsi"/>
          <w:b/>
          <w:sz w:val="24"/>
          <w:szCs w:val="24"/>
        </w:rPr>
      </w:pPr>
      <w:bookmarkStart w:id="0" w:name="_GoBack"/>
      <w:bookmarkEnd w:id="0"/>
      <w:r w:rsidRPr="00276844">
        <w:rPr>
          <w:rFonts w:ascii="Georgia" w:hAnsi="Georgia" w:cstheme="majorHAnsi"/>
          <w:b/>
          <w:sz w:val="24"/>
          <w:szCs w:val="24"/>
        </w:rPr>
        <w:t>OPIS PRZEDMIOTU ZAMÓWIENIA</w:t>
      </w:r>
    </w:p>
    <w:p w:rsidR="002E39C0" w:rsidRPr="00276844" w:rsidRDefault="002E39C0" w:rsidP="0040369C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Georgia" w:hAnsi="Georgia" w:cstheme="majorHAnsi"/>
          <w:sz w:val="24"/>
          <w:szCs w:val="24"/>
        </w:rPr>
      </w:pPr>
      <w:r w:rsidRPr="00276844">
        <w:rPr>
          <w:rFonts w:ascii="Georgia" w:hAnsi="Georgia" w:cstheme="majorHAnsi"/>
          <w:sz w:val="24"/>
          <w:szCs w:val="24"/>
        </w:rPr>
        <w:t xml:space="preserve">Przedmiotem zamówienia jest: </w:t>
      </w:r>
    </w:p>
    <w:p w:rsidR="0040369C" w:rsidRDefault="002E39C0" w:rsidP="0040369C">
      <w:pPr>
        <w:spacing w:after="0" w:line="276" w:lineRule="auto"/>
        <w:ind w:left="284"/>
        <w:jc w:val="both"/>
        <w:rPr>
          <w:rFonts w:ascii="Georgia" w:hAnsi="Georgia" w:cstheme="majorHAnsi"/>
          <w:sz w:val="24"/>
          <w:szCs w:val="24"/>
        </w:rPr>
      </w:pPr>
      <w:r w:rsidRPr="00276844">
        <w:rPr>
          <w:rFonts w:ascii="Georgia" w:hAnsi="Georgia" w:cstheme="majorHAnsi"/>
          <w:sz w:val="24"/>
          <w:szCs w:val="24"/>
        </w:rPr>
        <w:t xml:space="preserve">wykonanie inwentaryzacji budowlanej budynku Ministerstwa Kultury i Dziedzictwa Narodowego  przy ul. Krakowskie Przedmieście 21/23  w Warszawie oraz inwentaryzacji terenów wewnętrznych (zielonych, chodników, dróg i placów utwardzonych, parkingu technicznego) w kompleksie </w:t>
      </w:r>
      <w:proofErr w:type="spellStart"/>
      <w:r w:rsidRPr="00276844">
        <w:rPr>
          <w:rFonts w:ascii="Georgia" w:hAnsi="Georgia" w:cstheme="majorHAnsi"/>
          <w:sz w:val="24"/>
          <w:szCs w:val="24"/>
        </w:rPr>
        <w:t>MKiDN</w:t>
      </w:r>
      <w:proofErr w:type="spellEnd"/>
      <w:r w:rsidRPr="00276844">
        <w:rPr>
          <w:rFonts w:ascii="Georgia" w:hAnsi="Georgia" w:cstheme="majorHAnsi"/>
          <w:sz w:val="24"/>
          <w:szCs w:val="24"/>
        </w:rPr>
        <w:t xml:space="preserve"> w Warszawie na dz. </w:t>
      </w:r>
      <w:proofErr w:type="spellStart"/>
      <w:r w:rsidRPr="00276844">
        <w:rPr>
          <w:rFonts w:ascii="Georgia" w:hAnsi="Georgia" w:cstheme="majorHAnsi"/>
          <w:sz w:val="24"/>
          <w:szCs w:val="24"/>
        </w:rPr>
        <w:t>ewid</w:t>
      </w:r>
      <w:proofErr w:type="spellEnd"/>
      <w:r w:rsidRPr="00276844">
        <w:rPr>
          <w:rFonts w:ascii="Georgia" w:hAnsi="Georgia" w:cstheme="majorHAnsi"/>
          <w:sz w:val="24"/>
          <w:szCs w:val="24"/>
        </w:rPr>
        <w:t>. nr 47 z obrębu 50305, a także terenów przyległych (chodników) do kompleksu od ulic Krakowskie Przedmieście, O</w:t>
      </w:r>
      <w:r w:rsidR="0040369C">
        <w:rPr>
          <w:rFonts w:ascii="Georgia" w:hAnsi="Georgia" w:cstheme="majorHAnsi"/>
          <w:sz w:val="24"/>
          <w:szCs w:val="24"/>
        </w:rPr>
        <w:t>ssolińskich, Focha i Trębackiej.</w:t>
      </w:r>
    </w:p>
    <w:p w:rsidR="002E39C0" w:rsidRPr="0040369C" w:rsidRDefault="002E39C0" w:rsidP="0040369C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Georgia" w:hAnsi="Georgia" w:cstheme="majorHAnsi"/>
          <w:sz w:val="24"/>
          <w:szCs w:val="24"/>
        </w:rPr>
      </w:pPr>
      <w:r w:rsidRPr="0040369C">
        <w:rPr>
          <w:rFonts w:ascii="Georgia" w:hAnsi="Georgia"/>
          <w:sz w:val="24"/>
          <w:szCs w:val="24"/>
        </w:rPr>
        <w:t>Dokumentacja inwentaryzacyjna winna zawierać:</w:t>
      </w:r>
    </w:p>
    <w:p w:rsidR="002E39C0" w:rsidRPr="00276844" w:rsidRDefault="002E39C0" w:rsidP="0040369C">
      <w:pPr>
        <w:pStyle w:val="Tekstpodstawowy"/>
        <w:spacing w:after="0" w:line="276" w:lineRule="auto"/>
        <w:ind w:left="709" w:hanging="283"/>
      </w:pPr>
      <w:r w:rsidRPr="00276844">
        <w:t>- opis techniczny z uwzględnieniem lokalizacji obiektu, rodzaju i charakteru budynku, liczby kondygnacji, wysokości pomieszczeń, powierzchni ścian i sufitów oraz posadzek, powierzchni drzwi i okien</w:t>
      </w:r>
    </w:p>
    <w:p w:rsidR="002E39C0" w:rsidRPr="00276844" w:rsidRDefault="002E39C0" w:rsidP="0040369C">
      <w:pPr>
        <w:pStyle w:val="Tekstpodstawowywcity"/>
      </w:pPr>
      <w:r w:rsidRPr="00276844">
        <w:t>- opisanie i inwentaryzacja instalacji wewnętrznych (sanitarnych, elektrycznych, teletechnicznych) i ich przebiegu</w:t>
      </w:r>
    </w:p>
    <w:p w:rsidR="0040369C" w:rsidRDefault="002E39C0" w:rsidP="0040369C">
      <w:pPr>
        <w:spacing w:after="0" w:line="276" w:lineRule="auto"/>
        <w:ind w:left="426"/>
        <w:jc w:val="both"/>
        <w:rPr>
          <w:rFonts w:ascii="Georgia" w:hAnsi="Georgia"/>
          <w:sz w:val="24"/>
          <w:szCs w:val="24"/>
        </w:rPr>
      </w:pPr>
      <w:r w:rsidRPr="00276844">
        <w:rPr>
          <w:rFonts w:ascii="Georgia" w:hAnsi="Georgia"/>
          <w:sz w:val="24"/>
          <w:szCs w:val="24"/>
        </w:rPr>
        <w:t>- opis zastosowanych i zabudowanych materiałów w elementach budynku</w:t>
      </w:r>
    </w:p>
    <w:p w:rsidR="002E39C0" w:rsidRPr="00276844" w:rsidRDefault="0040369C" w:rsidP="0040369C">
      <w:pPr>
        <w:pStyle w:val="Tekstpodstawowywcity"/>
      </w:pPr>
      <w:r>
        <w:t>-</w:t>
      </w:r>
      <w:r w:rsidR="002E39C0" w:rsidRPr="00276844">
        <w:t>przekroje przez wszystkie kondygnacje z zaznaczonymi wysokościami charakterystycznych punktów</w:t>
      </w:r>
    </w:p>
    <w:p w:rsidR="002E39C0" w:rsidRPr="00276844" w:rsidRDefault="002E39C0" w:rsidP="0040369C">
      <w:pPr>
        <w:pStyle w:val="Tekstpodstawowywcity"/>
      </w:pPr>
      <w:r w:rsidRPr="00276844">
        <w:t>- zwymiarowane rzuty wszystkich kondygnacji naziemnych i podziemnych (w skali 1:50 lub 1:100)</w:t>
      </w:r>
    </w:p>
    <w:p w:rsidR="002E39C0" w:rsidRPr="00276844" w:rsidRDefault="002E39C0" w:rsidP="0040369C">
      <w:pPr>
        <w:spacing w:after="0" w:line="276" w:lineRule="auto"/>
        <w:ind w:left="426"/>
        <w:jc w:val="both"/>
        <w:rPr>
          <w:rFonts w:ascii="Georgia" w:hAnsi="Georgia"/>
          <w:sz w:val="24"/>
          <w:szCs w:val="24"/>
        </w:rPr>
      </w:pPr>
      <w:r w:rsidRPr="00276844">
        <w:rPr>
          <w:rFonts w:ascii="Georgia" w:hAnsi="Georgia"/>
          <w:sz w:val="24"/>
          <w:szCs w:val="24"/>
        </w:rPr>
        <w:t>- rzut dachu (w skali 1:50 lub 1:100) wraz z instalacjami wentylacji</w:t>
      </w:r>
    </w:p>
    <w:p w:rsidR="002E39C0" w:rsidRPr="00276844" w:rsidRDefault="002E39C0" w:rsidP="0040369C">
      <w:pPr>
        <w:pStyle w:val="Tekstpodstawowywcity"/>
      </w:pPr>
      <w:r w:rsidRPr="00276844">
        <w:t>- rysunki architektoniczno-budowlane elewacji z naniesionymi wszystkimi jej elementami</w:t>
      </w:r>
    </w:p>
    <w:p w:rsidR="002E39C0" w:rsidRPr="00276844" w:rsidRDefault="002E39C0" w:rsidP="0040369C">
      <w:pPr>
        <w:spacing w:after="0" w:line="276" w:lineRule="auto"/>
        <w:ind w:left="426"/>
        <w:jc w:val="both"/>
        <w:rPr>
          <w:rFonts w:ascii="Georgia" w:hAnsi="Georgia"/>
          <w:sz w:val="24"/>
          <w:szCs w:val="24"/>
        </w:rPr>
      </w:pPr>
      <w:r w:rsidRPr="00276844">
        <w:rPr>
          <w:rFonts w:ascii="Georgia" w:hAnsi="Georgia"/>
          <w:sz w:val="24"/>
          <w:szCs w:val="24"/>
        </w:rPr>
        <w:t xml:space="preserve">- pow. zabudowy bud. nr 21/23 </w:t>
      </w:r>
    </w:p>
    <w:p w:rsidR="002E39C0" w:rsidRPr="00276844" w:rsidRDefault="002E39C0" w:rsidP="0040369C">
      <w:pPr>
        <w:spacing w:after="0" w:line="276" w:lineRule="auto"/>
        <w:ind w:left="426"/>
        <w:jc w:val="both"/>
        <w:rPr>
          <w:rFonts w:ascii="Georgia" w:hAnsi="Georgia"/>
          <w:sz w:val="24"/>
          <w:szCs w:val="24"/>
        </w:rPr>
      </w:pPr>
      <w:r w:rsidRPr="00276844">
        <w:rPr>
          <w:rFonts w:ascii="Georgia" w:hAnsi="Georgia"/>
          <w:sz w:val="24"/>
          <w:szCs w:val="24"/>
        </w:rPr>
        <w:t>- pow. użytkowa bud. nr 21/23</w:t>
      </w:r>
    </w:p>
    <w:p w:rsidR="002E39C0" w:rsidRPr="00276844" w:rsidRDefault="002E39C0" w:rsidP="0040369C">
      <w:pPr>
        <w:spacing w:after="0" w:line="276" w:lineRule="auto"/>
        <w:ind w:left="426"/>
        <w:jc w:val="both"/>
        <w:rPr>
          <w:rFonts w:ascii="Georgia" w:hAnsi="Georgia"/>
          <w:sz w:val="24"/>
          <w:szCs w:val="24"/>
        </w:rPr>
      </w:pPr>
      <w:r w:rsidRPr="00276844">
        <w:rPr>
          <w:rFonts w:ascii="Georgia" w:hAnsi="Georgia"/>
          <w:sz w:val="24"/>
          <w:szCs w:val="24"/>
        </w:rPr>
        <w:t>- kubatura bud. nr 21/23</w:t>
      </w:r>
    </w:p>
    <w:p w:rsidR="002E39C0" w:rsidRPr="00276844" w:rsidRDefault="002E39C0" w:rsidP="0040369C">
      <w:pPr>
        <w:spacing w:after="0" w:line="276" w:lineRule="auto"/>
        <w:ind w:left="567" w:hanging="141"/>
        <w:jc w:val="both"/>
        <w:rPr>
          <w:rFonts w:ascii="Georgia" w:hAnsi="Georgia"/>
          <w:sz w:val="24"/>
          <w:szCs w:val="24"/>
        </w:rPr>
      </w:pPr>
      <w:r w:rsidRPr="00276844">
        <w:rPr>
          <w:rFonts w:ascii="Georgia" w:hAnsi="Georgia"/>
          <w:sz w:val="24"/>
          <w:szCs w:val="24"/>
        </w:rPr>
        <w:t>- podanie w formie tabelarycznej dla bud. nr 21/23 powierzchni ścian, sufitów, drzwi, posadzek w gabinetach z rozbiciem na zastosowany materiał na posadzce, okna ścienne, okna połaciowe, powierzchnia w rozwinięciu schodów na klatkach schodowych i korytarzy</w:t>
      </w:r>
    </w:p>
    <w:p w:rsidR="002E39C0" w:rsidRPr="00276844" w:rsidRDefault="002E39C0" w:rsidP="0040369C">
      <w:pPr>
        <w:spacing w:after="0" w:line="276" w:lineRule="auto"/>
        <w:ind w:left="567" w:hanging="141"/>
        <w:jc w:val="both"/>
        <w:rPr>
          <w:rFonts w:ascii="Georgia" w:hAnsi="Georgia"/>
          <w:sz w:val="24"/>
          <w:szCs w:val="24"/>
        </w:rPr>
      </w:pPr>
      <w:r w:rsidRPr="00276844">
        <w:rPr>
          <w:rFonts w:ascii="Georgia" w:hAnsi="Georgia"/>
          <w:sz w:val="24"/>
          <w:szCs w:val="24"/>
        </w:rPr>
        <w:t xml:space="preserve">- podanie w formie tabelarycznej powierzchni terenów zielonych, powierzchni chodników, powierzchni dróg i </w:t>
      </w:r>
      <w:r w:rsidRPr="00276844">
        <w:rPr>
          <w:rFonts w:ascii="Georgia" w:hAnsi="Georgia"/>
          <w:sz w:val="24"/>
          <w:szCs w:val="24"/>
        </w:rPr>
        <w:lastRenderedPageBreak/>
        <w:t xml:space="preserve">placów utwardzonych, powierzchni parkingu technicznego od ul. Focha na terenie kompleksu </w:t>
      </w:r>
      <w:proofErr w:type="spellStart"/>
      <w:r w:rsidRPr="00276844">
        <w:rPr>
          <w:rFonts w:ascii="Georgia" w:hAnsi="Georgia"/>
          <w:sz w:val="24"/>
          <w:szCs w:val="24"/>
        </w:rPr>
        <w:t>MKiDN</w:t>
      </w:r>
      <w:proofErr w:type="spellEnd"/>
      <w:r w:rsidRPr="00276844">
        <w:rPr>
          <w:rFonts w:ascii="Georgia" w:hAnsi="Georgia"/>
          <w:sz w:val="24"/>
          <w:szCs w:val="24"/>
        </w:rPr>
        <w:t xml:space="preserve"> na dz. </w:t>
      </w:r>
      <w:proofErr w:type="spellStart"/>
      <w:r w:rsidRPr="00276844">
        <w:rPr>
          <w:rFonts w:ascii="Georgia" w:hAnsi="Georgia"/>
          <w:sz w:val="24"/>
          <w:szCs w:val="24"/>
        </w:rPr>
        <w:t>ewid</w:t>
      </w:r>
      <w:proofErr w:type="spellEnd"/>
      <w:r w:rsidRPr="00276844">
        <w:rPr>
          <w:rFonts w:ascii="Georgia" w:hAnsi="Georgia"/>
          <w:sz w:val="24"/>
          <w:szCs w:val="24"/>
        </w:rPr>
        <w:t>. nr 47 z obrębu 50305</w:t>
      </w:r>
    </w:p>
    <w:p w:rsidR="002E39C0" w:rsidRPr="00276844" w:rsidRDefault="002E39C0" w:rsidP="0040369C">
      <w:pPr>
        <w:pStyle w:val="Tekstpodstawowywcity"/>
      </w:pPr>
      <w:r w:rsidRPr="00276844">
        <w:t xml:space="preserve">- podanie w formie tabelarycznej powierzchni chodników na obrzeżach kompleksu </w:t>
      </w:r>
      <w:proofErr w:type="spellStart"/>
      <w:r w:rsidRPr="00276844">
        <w:t>MKiDN</w:t>
      </w:r>
      <w:proofErr w:type="spellEnd"/>
      <w:r w:rsidRPr="00276844">
        <w:t xml:space="preserve"> od ulic Krakowskie Przedmieście, Ossolińskich, Focha, Trębackiej</w:t>
      </w:r>
    </w:p>
    <w:p w:rsidR="002E39C0" w:rsidRPr="00276844" w:rsidRDefault="002E39C0" w:rsidP="0040369C">
      <w:pPr>
        <w:spacing w:after="0" w:line="276" w:lineRule="auto"/>
        <w:ind w:left="567" w:hanging="141"/>
        <w:jc w:val="both"/>
        <w:rPr>
          <w:rFonts w:ascii="Georgia" w:hAnsi="Georgia"/>
          <w:sz w:val="24"/>
          <w:szCs w:val="24"/>
        </w:rPr>
      </w:pPr>
      <w:r w:rsidRPr="00276844">
        <w:rPr>
          <w:rFonts w:ascii="Georgia" w:hAnsi="Georgia"/>
          <w:sz w:val="24"/>
          <w:szCs w:val="24"/>
        </w:rPr>
        <w:t xml:space="preserve">- dokumentację należy sporządzić w formie papierowej oddzielnie dla branży architektoniczno-budowlanej, elektrycznej, sanitarnej i teletechnicznej w 3 egz. oraz elektronicznej w formacie edytowalnym i PDF w 2 egz., a także w wersji elektronicznej inwentaryzacja architektoniczna powierzchni użytkowych z wyodrębnionymi przegrodami w 2 egz. </w:t>
      </w:r>
    </w:p>
    <w:p w:rsidR="0040369C" w:rsidRDefault="002E39C0" w:rsidP="0040369C">
      <w:pPr>
        <w:pStyle w:val="Tekstpodstawowywcity2"/>
        <w:numPr>
          <w:ilvl w:val="0"/>
          <w:numId w:val="1"/>
        </w:numPr>
        <w:ind w:left="284"/>
      </w:pPr>
      <w:r w:rsidRPr="00276844">
        <w:t>Zamawiający dokona wyboru najkorzystniejszej oferty spośród ofert nie podlegających odrzuceniu przy zastosowaniu poniższych kryterium ceny – 100%</w:t>
      </w:r>
    </w:p>
    <w:p w:rsidR="003F0F70" w:rsidRPr="0040369C" w:rsidRDefault="002E39C0" w:rsidP="0040369C">
      <w:pPr>
        <w:pStyle w:val="Tekstpodstawowywcity2"/>
        <w:numPr>
          <w:ilvl w:val="0"/>
          <w:numId w:val="1"/>
        </w:numPr>
        <w:ind w:left="284" w:hanging="284"/>
      </w:pPr>
      <w:r w:rsidRPr="00276844">
        <w:t>Termin realizacji zamówienia: 8 tygodni od daty podpisania umowy</w:t>
      </w:r>
    </w:p>
    <w:sectPr w:rsidR="003F0F70" w:rsidRPr="00403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46CAC"/>
    <w:multiLevelType w:val="hybridMultilevel"/>
    <w:tmpl w:val="55E6F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25DD2"/>
    <w:multiLevelType w:val="hybridMultilevel"/>
    <w:tmpl w:val="FE1AE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C0"/>
    <w:rsid w:val="00276844"/>
    <w:rsid w:val="002E39C0"/>
    <w:rsid w:val="003F0F70"/>
    <w:rsid w:val="0040369C"/>
    <w:rsid w:val="00D0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147AC-ECA1-4C61-AA73-02DA657B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9C0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0369C"/>
    <w:pPr>
      <w:jc w:val="both"/>
    </w:pPr>
    <w:rPr>
      <w:rFonts w:ascii="Georgia" w:hAnsi="Georgi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369C"/>
    <w:rPr>
      <w:rFonts w:ascii="Georgia" w:hAnsi="Georgia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369C"/>
    <w:pPr>
      <w:spacing w:after="0" w:line="276" w:lineRule="auto"/>
      <w:ind w:left="567" w:hanging="141"/>
      <w:jc w:val="both"/>
    </w:pPr>
    <w:rPr>
      <w:rFonts w:ascii="Georgia" w:hAnsi="Georgi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369C"/>
    <w:rPr>
      <w:rFonts w:ascii="Georgia" w:hAnsi="Georgia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0369C"/>
    <w:pPr>
      <w:ind w:left="426" w:hanging="426"/>
      <w:jc w:val="both"/>
    </w:pPr>
    <w:rPr>
      <w:rFonts w:ascii="Georgia" w:hAnsi="Georgi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0369C"/>
    <w:rPr>
      <w:rFonts w:ascii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Gutek</dc:creator>
  <cp:keywords/>
  <dc:description/>
  <cp:lastModifiedBy>Przemysław Gutek</cp:lastModifiedBy>
  <cp:revision>2</cp:revision>
  <dcterms:created xsi:type="dcterms:W3CDTF">2020-10-07T12:14:00Z</dcterms:created>
  <dcterms:modified xsi:type="dcterms:W3CDTF">2020-10-07T12:14:00Z</dcterms:modified>
</cp:coreProperties>
</file>